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7E" w:rsidRDefault="00066E7E" w:rsidP="00066E7E">
      <w:pPr>
        <w:pStyle w:val="berschrift1"/>
      </w:pPr>
      <w:r>
        <w:t>Dienstanweisung − Richtlinie zum Umgang mit Verstößen und über die</w:t>
      </w:r>
      <w:r>
        <w:t xml:space="preserve"> </w:t>
      </w:r>
      <w:r>
        <w:t>Zusammenarbeit mit Aufsichtsbehörden</w:t>
      </w:r>
    </w:p>
    <w:p w:rsidR="00066E7E" w:rsidRDefault="00066E7E" w:rsidP="00066E7E">
      <w:pPr>
        <w:pStyle w:val="Standardeinzug"/>
      </w:pPr>
      <w:r>
        <w:t>1.</w:t>
      </w:r>
      <w:r>
        <w:tab/>
      </w:r>
      <w:r>
        <w:t>Alle Mitarbeiter in der Praxis haben den Praxisinhaber und soweit ein Datenschutzbeauftragter</w:t>
      </w:r>
      <w:r>
        <w:t xml:space="preserve"> </w:t>
      </w:r>
      <w:r>
        <w:t>bestellt ist diesen unverzüglich zu informieren, wenn Mitarbeiter Kenntnis von einem Verstoß</w:t>
      </w:r>
      <w:r>
        <w:t xml:space="preserve"> </w:t>
      </w:r>
      <w:r>
        <w:t>gegen datenschutzrechtliche Bestimmungen erlangt haben, der sich auf den Schutz personenbezogener</w:t>
      </w:r>
      <w:r>
        <w:t xml:space="preserve"> </w:t>
      </w:r>
      <w:r>
        <w:t>Daten bezieht. Nur so kann die Meldeverpflichtung der Praxis innerhalb von 72 Stunden</w:t>
      </w:r>
      <w:r>
        <w:t xml:space="preserve"> </w:t>
      </w:r>
      <w:r>
        <w:t>erfüllt werden.</w:t>
      </w:r>
    </w:p>
    <w:p w:rsidR="00066E7E" w:rsidRDefault="00066E7E" w:rsidP="00066E7E">
      <w:pPr>
        <w:pStyle w:val="Standardeinzug"/>
      </w:pPr>
      <w:r>
        <w:t>2.</w:t>
      </w:r>
      <w:r>
        <w:tab/>
      </w:r>
      <w:r>
        <w:t>Alle Mitarbeiter sind dazu verpflichtet, den Praxisinhaber und den Datenschutzbeauftragten</w:t>
      </w:r>
      <w:r>
        <w:t xml:space="preserve"> </w:t>
      </w:r>
      <w:r>
        <w:t>auch dann zu informieren, wenn sie erste Anhaltspunkte oder Verdachtsmomente für einen Datenschutzverstoß</w:t>
      </w:r>
      <w:r>
        <w:t xml:space="preserve"> </w:t>
      </w:r>
      <w:r>
        <w:t>haben. So können eine schnellstmögliche Aufklärung und die Einleitung der erforderlichen</w:t>
      </w:r>
      <w:r>
        <w:t xml:space="preserve"> </w:t>
      </w:r>
      <w:r>
        <w:t>Maßnahmen erfolgen.</w:t>
      </w:r>
    </w:p>
    <w:p w:rsidR="00066E7E" w:rsidRDefault="00066E7E" w:rsidP="00066E7E">
      <w:pPr>
        <w:pStyle w:val="Standardeinzug"/>
      </w:pPr>
      <w:r>
        <w:t>3.</w:t>
      </w:r>
      <w:r>
        <w:tab/>
      </w:r>
      <w:r>
        <w:t>Der Praxisinhaber prüft unter Einbeziehung des Datenschutzbeauftragten auf Basis der Informationen</w:t>
      </w:r>
      <w:r>
        <w:t xml:space="preserve"> </w:t>
      </w:r>
      <w:r>
        <w:t>des Mitarbeiters, inwieweit eine Meldepflicht gegenüber der Aufsichtsbehörden und eine</w:t>
      </w:r>
      <w:r>
        <w:t xml:space="preserve"> </w:t>
      </w:r>
      <w:r>
        <w:t>Informationspflicht der betroffenen Personen besteht und welche übrigen Maßnahmen zu ergreifen</w:t>
      </w:r>
      <w:r>
        <w:t xml:space="preserve"> </w:t>
      </w:r>
      <w:r>
        <w:t>sind. Soweit solche Pflichten bestehen, werden diese durch den Praxisinhaber vorgenommen.</w:t>
      </w:r>
    </w:p>
    <w:p w:rsidR="00066E7E" w:rsidRDefault="00066E7E" w:rsidP="00066E7E">
      <w:pPr>
        <w:pStyle w:val="Standardeinzug"/>
      </w:pPr>
      <w:r>
        <w:t>4.</w:t>
      </w:r>
      <w:r>
        <w:tab/>
      </w:r>
      <w:r>
        <w:t>Der Praxisinhaber ist für die Dokumentation verantwortlich.</w:t>
      </w:r>
    </w:p>
    <w:p w:rsidR="0079067A" w:rsidRPr="00066E7E" w:rsidRDefault="00066E7E" w:rsidP="00066E7E">
      <w:pPr>
        <w:pStyle w:val="Standardeinzug"/>
      </w:pPr>
      <w:r>
        <w:t>5.</w:t>
      </w:r>
      <w:r>
        <w:tab/>
      </w:r>
      <w:r>
        <w:t>Die Praxis wird in allen Belangen mit den zuständigen Aufsichtsbehörden kooperativ und vertrauensvoll</w:t>
      </w:r>
      <w:r>
        <w:t xml:space="preserve"> </w:t>
      </w:r>
      <w:bookmarkStart w:id="0" w:name="_GoBack"/>
      <w:bookmarkEnd w:id="0"/>
      <w:r>
        <w:t>zusammenarbeiten und allen Verpflichtungen nachkommen.</w:t>
      </w:r>
    </w:p>
    <w:sectPr w:rsidR="0079067A" w:rsidRPr="00066E7E" w:rsidSect="0079067A">
      <w:type w:val="continuous"/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defaultTabStop w:val="567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1BE2"/>
    <w:rsid w:val="00066E7E"/>
    <w:rsid w:val="001934D7"/>
    <w:rsid w:val="002D418D"/>
    <w:rsid w:val="002D4933"/>
    <w:rsid w:val="006438F1"/>
    <w:rsid w:val="00691BE2"/>
    <w:rsid w:val="0079067A"/>
    <w:rsid w:val="009079BF"/>
    <w:rsid w:val="00A72F12"/>
    <w:rsid w:val="00BC2F9E"/>
    <w:rsid w:val="00F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1B37"/>
  <w15:docId w15:val="{99D630FE-2F87-8C4C-AE30-5DDB1D0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2F12"/>
    <w:pPr>
      <w:widowControl/>
      <w:spacing w:after="0" w:line="240" w:lineRule="auto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2F1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2F12"/>
    <w:rPr>
      <w:rFonts w:ascii="Arial" w:eastAsiaTheme="majorEastAsia" w:hAnsi="Arial" w:cstheme="majorBidi"/>
      <w:b/>
      <w:sz w:val="32"/>
      <w:szCs w:val="32"/>
      <w:lang w:val="de-DE"/>
    </w:rPr>
  </w:style>
  <w:style w:type="paragraph" w:styleId="Standardeinzug">
    <w:name w:val="Normal Indent"/>
    <w:basedOn w:val="Standard"/>
    <w:uiPriority w:val="99"/>
    <w:unhideWhenUsed/>
    <w:rsid w:val="009079BF"/>
    <w:p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Lehrbuch</vt:lpstr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in der ärztlichen Praxis</dc:title>
  <dc:creator>Deutscher Ärzteverlag</dc:creator>
  <cp:lastModifiedBy>Rohde, Helmut -Extern-</cp:lastModifiedBy>
  <cp:revision>10</cp:revision>
  <dcterms:created xsi:type="dcterms:W3CDTF">2019-07-25T11:40:00Z</dcterms:created>
  <dcterms:modified xsi:type="dcterms:W3CDTF">2019-08-09T12:48:00Z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2019-07-25T00:00:00Z</vt:filetime>
  </property>
</Properties>
</file>